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7A5761" w:rsidTr="007A5761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7A5761" w:rsidRDefault="007A5761" w:rsidP="007A5761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pStyle w:val="a3"/>
        <w:spacing w:before="6"/>
        <w:rPr>
          <w:sz w:val="15"/>
        </w:rPr>
      </w:pP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</w:p>
    <w:p w:rsidR="007A5761" w:rsidRDefault="007A5761" w:rsidP="007A5761">
      <w:pPr>
        <w:spacing w:before="93" w:line="228" w:lineRule="exact"/>
        <w:rPr>
          <w:sz w:val="15"/>
          <w:szCs w:val="24"/>
        </w:rPr>
      </w:pPr>
    </w:p>
    <w:p w:rsidR="007A5761" w:rsidRDefault="007A5761" w:rsidP="007A5761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7A5761" w:rsidRDefault="007A5761" w:rsidP="007A5761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7A5761" w:rsidRDefault="007A5761" w:rsidP="007A5761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5C0302" w:rsidRDefault="005C0302">
      <w:pPr>
        <w:spacing w:before="1"/>
        <w:rPr>
          <w:sz w:val="25"/>
        </w:rPr>
      </w:pPr>
    </w:p>
    <w:p w:rsidR="005C0302" w:rsidRDefault="00C66BFA">
      <w:pPr>
        <w:pStyle w:val="Heading1"/>
        <w:ind w:right="245"/>
        <w:jc w:val="right"/>
      </w:pPr>
      <w:r>
        <w:t>Приложение к ФОП ООО</w:t>
      </w:r>
    </w:p>
    <w:p w:rsidR="005C0302" w:rsidRDefault="005C0302">
      <w:pPr>
        <w:pStyle w:val="a3"/>
        <w:rPr>
          <w:b/>
          <w:sz w:val="26"/>
        </w:rPr>
      </w:pPr>
    </w:p>
    <w:p w:rsidR="005C0302" w:rsidRDefault="005C0302">
      <w:pPr>
        <w:pStyle w:val="a3"/>
        <w:rPr>
          <w:b/>
          <w:sz w:val="22"/>
        </w:rPr>
      </w:pPr>
    </w:p>
    <w:p w:rsidR="005C0302" w:rsidRDefault="00C66BFA">
      <w:pPr>
        <w:ind w:left="1429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5C0302" w:rsidRDefault="005C0302">
      <w:pPr>
        <w:pStyle w:val="a3"/>
        <w:spacing w:before="2"/>
        <w:rPr>
          <w:b/>
        </w:rPr>
      </w:pPr>
    </w:p>
    <w:p w:rsidR="005C0302" w:rsidRDefault="00C66BFA">
      <w:pPr>
        <w:spacing w:line="272" w:lineRule="exact"/>
        <w:ind w:left="1431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5C0302" w:rsidRDefault="00C66BFA">
      <w:pPr>
        <w:spacing w:line="272" w:lineRule="exact"/>
        <w:ind w:left="1430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«Изобразительное искусство»</w:t>
      </w:r>
    </w:p>
    <w:p w:rsidR="005C0302" w:rsidRDefault="005C0302">
      <w:pPr>
        <w:pStyle w:val="a3"/>
        <w:rPr>
          <w:b/>
        </w:rPr>
      </w:pPr>
    </w:p>
    <w:p w:rsidR="005C0302" w:rsidRDefault="00C66BFA">
      <w:pPr>
        <w:pStyle w:val="a5"/>
        <w:numPr>
          <w:ilvl w:val="0"/>
          <w:numId w:val="1"/>
        </w:numPr>
        <w:tabs>
          <w:tab w:val="left" w:pos="1338"/>
        </w:tabs>
        <w:ind w:right="939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5C0302" w:rsidRDefault="005C0302">
      <w:pPr>
        <w:pStyle w:val="a3"/>
        <w:rPr>
          <w:b/>
          <w:sz w:val="20"/>
        </w:rPr>
      </w:pPr>
    </w:p>
    <w:p w:rsidR="005C0302" w:rsidRDefault="005C0302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8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rPr>
                <w:sz w:val="24"/>
              </w:rPr>
            </w:pPr>
            <w:r>
              <w:rPr>
                <w:sz w:val="24"/>
              </w:rPr>
              <w:t>Знать о многообразии видов декоративно-прикладного искусства: народного, классического, современного, искусства,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ind w:right="429"/>
              <w:jc w:val="both"/>
              <w:rPr>
                <w:sz w:val="24"/>
              </w:rPr>
            </w:pPr>
            <w:r>
              <w:rPr>
                <w:sz w:val="24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коммуникативные, познавательные и культовые функции декоративно-прикладного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ind w:right="67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материала.</w:t>
            </w:r>
            <w:proofErr w:type="gramEnd"/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Распознавать и называть техники исполнения произведений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 в разных материалах: резьба,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 w:rsidSect="00C66BFA">
          <w:type w:val="continuous"/>
          <w:pgSz w:w="11920" w:h="16850"/>
          <w:pgMar w:top="284" w:right="60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роспись, вышивка, ткачество, плетение, ковка, другие техники.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7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Знать специфику образного языка декоративного искусства – его знаковую природу, орнаментальность, стилизацию изображения.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Различать разные виды орнамента по сюжетной основе: геометрический, растительный, зооморфный, антропоморфный.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42"/>
              <w:rPr>
                <w:sz w:val="24"/>
              </w:rPr>
            </w:pPr>
            <w:r>
              <w:rPr>
                <w:sz w:val="24"/>
              </w:rPr>
              <w:t>Владеть практическими навыками самостоятельного творческого создания орнаментов ленточных, сетчатых, центрических.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Владеть практическими навыками стилизованного – орнаментального лаконичного изображения деталей природы, стилизованного обобщѐнного изображения представителей</w:t>
            </w:r>
          </w:p>
          <w:p w:rsidR="005C0302" w:rsidRDefault="00C66BFA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животного мира, сказочных и мифологических персонажей с использованием традиционных образов мирового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8"/>
              <w:rPr>
                <w:sz w:val="24"/>
              </w:rPr>
            </w:pPr>
            <w:r>
              <w:rPr>
                <w:sz w:val="24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5"/>
              <w:rPr>
                <w:sz w:val="24"/>
              </w:rPr>
            </w:pPr>
            <w:r>
              <w:rPr>
                <w:sz w:val="24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деталей, объяснять крестьянский дом как отражение уклада крестьянской жизни и памятник архитектуры.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практический опыт изображения характерных традиционных предметов крестьянского быта.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57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37"/>
              <w:rPr>
                <w:sz w:val="24"/>
              </w:rPr>
            </w:pPr>
            <w:r>
              <w:rPr>
                <w:sz w:val="24"/>
              </w:rPr>
              <w:t>Знать и уметь изображать или конструировать устройство традиционных жилищ разных народов, например</w:t>
            </w:r>
            <w:proofErr w:type="gramStart"/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юрты, сакли, хаты-мазанки, объяснять семантическое значение деталей конструкции и декора, их связь с природой, трудом и бытом.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</w:t>
            </w:r>
            <w:proofErr w:type="gramEnd"/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3940D6">
      <w:pPr>
        <w:rPr>
          <w:sz w:val="2"/>
          <w:szCs w:val="2"/>
        </w:rPr>
      </w:pPr>
      <w:r w:rsidRPr="003940D6">
        <w:pict>
          <v:line id="_x0000_s1026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p w:rsidR="005C0302" w:rsidRDefault="005C0302">
      <w:pPr>
        <w:rPr>
          <w:sz w:val="2"/>
          <w:szCs w:val="2"/>
        </w:rPr>
        <w:sectPr w:rsidR="005C0302">
          <w:footerReference w:type="default" r:id="rId8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</w:t>
            </w:r>
            <w:proofErr w:type="gramEnd"/>
          </w:p>
          <w:p w:rsidR="005C0302" w:rsidRDefault="00C66BFA">
            <w:pPr>
              <w:pStyle w:val="TableParagraph"/>
              <w:spacing w:before="2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определяемые</w:t>
            </w:r>
            <w:proofErr w:type="gramEnd"/>
            <w:r>
              <w:rPr>
                <w:sz w:val="24"/>
              </w:rPr>
              <w:t xml:space="preserve"> природными условиями и сложившийся историей.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значение народных промыслов и традиций художественного ремесла в современной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Рассказывать о происхождении народных художественных промыслов, о соотношении ремесла и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Называть характерные черты орнаментов и изделий ряда отечественных народных художественных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древние образы народного искусства в произведениях современных народных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перечислять материалы, используемые в народных художественных промыслах: дерево, глина, металл, стекло.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Различать изделия народных художественных промыслов по материалу изготовления и технике декора.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связь между материалом, формой и техникой декора в произведениях народных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43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ѐмах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при </w:t>
            </w:r>
            <w:r>
              <w:rPr>
                <w:sz w:val="24"/>
              </w:rPr>
              <w:t>создании изделий некоторых 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Уметь изображать фрагменты орнаментов, отдельные сюжеты,</w:t>
            </w:r>
          </w:p>
          <w:p w:rsidR="005C0302" w:rsidRDefault="00C66BFA">
            <w:pPr>
              <w:pStyle w:val="TableParagraph"/>
              <w:spacing w:before="12" w:line="244" w:lineRule="auto"/>
              <w:rPr>
                <w:sz w:val="24"/>
              </w:rPr>
            </w:pPr>
            <w:r>
              <w:rPr>
                <w:sz w:val="24"/>
              </w:rPr>
              <w:t>детали или общий вид изделий ряда отечественных художественных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ind w:right="231"/>
              <w:rPr>
                <w:sz w:val="24"/>
              </w:rPr>
            </w:pPr>
            <w:r>
              <w:rPr>
                <w:sz w:val="24"/>
              </w:rP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Понимать и объяснять значение государственной символики, иметь представление о значении и содержании геральдики.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8"/>
              <w:rPr>
                <w:sz w:val="24"/>
              </w:rPr>
            </w:pPr>
            <w:r>
              <w:rPr>
                <w:sz w:val="24"/>
              </w:rPr>
              <w:t>Уметь определять и указывать продукты декоративно-прикладной художественной деятельности в окружающей предметн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пространственной среде, обычной жизненной обстановке и характеризовать их образное назначение.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Ориентироваться в широком разнообразии </w:t>
            </w:r>
            <w:proofErr w:type="gramStart"/>
            <w:r>
              <w:rPr>
                <w:sz w:val="24"/>
              </w:rPr>
              <w:t>современного</w:t>
            </w:r>
            <w:proofErr w:type="gramEnd"/>
          </w:p>
          <w:p w:rsidR="005C0302" w:rsidRDefault="00C66BFA">
            <w:pPr>
              <w:pStyle w:val="TableParagraph"/>
              <w:spacing w:before="7"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искусства, различать по материалам, технике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стекло,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керамику,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ковку,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литьѐ, </w:t>
            </w:r>
            <w:r>
              <w:rPr>
                <w:sz w:val="24"/>
              </w:rPr>
              <w:t>гобелен и другое.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различия между пространственными и временными видами искусства и их значение в жизни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footerReference w:type="default" r:id="rId9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 причины деления пространственных искусств на виды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8" w:line="244" w:lineRule="auto"/>
              <w:ind w:right="231"/>
              <w:rPr>
                <w:sz w:val="24"/>
              </w:rPr>
            </w:pPr>
            <w:r>
              <w:rPr>
                <w:sz w:val="24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 xml:space="preserve">Устный </w:t>
            </w:r>
            <w:proofErr w:type="spellStart"/>
            <w:r>
              <w:rPr>
                <w:sz w:val="24"/>
              </w:rPr>
              <w:t>опрорс</w:t>
            </w:r>
            <w:proofErr w:type="spellEnd"/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Различать и характеризовать традиционные художественные материалы для графики, живописи, скульптуры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Иметь практические навыки изображения карандашами </w:t>
            </w:r>
            <w:proofErr w:type="gramStart"/>
            <w:r>
              <w:rPr>
                <w:sz w:val="24"/>
              </w:rPr>
              <w:t>разной</w:t>
            </w:r>
            <w:proofErr w:type="gramEnd"/>
          </w:p>
          <w:p w:rsidR="005C0302" w:rsidRDefault="00C66BFA">
            <w:pPr>
              <w:pStyle w:val="TableParagraph"/>
              <w:spacing w:before="7" w:line="247" w:lineRule="auto"/>
              <w:ind w:right="3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>ѐсткости,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фломастерами,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углѐм,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пастелью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мелками,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акварелью, </w:t>
            </w:r>
            <w:r>
              <w:rPr>
                <w:sz w:val="24"/>
              </w:rPr>
              <w:t>гуашью, лепкой из пластилина, а также использовать возможности применять другие доступные художественные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различных художественных техниках в использовании художественных материалов.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Понимать роль рисунка как основы изобразительной деятельности.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985"/>
              <w:rPr>
                <w:sz w:val="24"/>
              </w:rPr>
            </w:pPr>
            <w:r>
              <w:rPr>
                <w:sz w:val="24"/>
              </w:rPr>
              <w:t>Иметь опыт учебного рисунка – светотеневого изображения объѐмных форм.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ind w:right="231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объѐмные </w:t>
            </w:r>
            <w:r>
              <w:rPr>
                <w:sz w:val="24"/>
              </w:rPr>
              <w:t>геометрические тела на двухмерной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понятия графической грамоты изображения предмета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«освещѐнная часть», «блик», «полутень», «собственная тень»,</w:t>
            </w:r>
          </w:p>
          <w:p w:rsidR="005C0302" w:rsidRDefault="00C66BFA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«падающая тень» и уметь их применять в практике рисунка.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Понимать содержание понятий «тон», «тональные отношения» и иметь опыт их визуального анализа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 xml:space="preserve">Обладать навыком определения конструкции сложных форм, геометризации плоскостных и объѐмных форм, умением </w:t>
            </w:r>
            <w:r>
              <w:rPr>
                <w:spacing w:val="-5"/>
                <w:sz w:val="24"/>
              </w:rPr>
              <w:t xml:space="preserve">соотносить </w:t>
            </w:r>
            <w:r>
              <w:rPr>
                <w:sz w:val="24"/>
              </w:rPr>
              <w:t>между собой пропорции частей внутри целого.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Иметь опыт линейного рисунка, понимать выразительные возможности линии.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82"/>
              <w:rPr>
                <w:sz w:val="24"/>
              </w:rPr>
            </w:pPr>
            <w:r>
              <w:rPr>
                <w:sz w:val="24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rPr>
                <w:sz w:val="24"/>
              </w:rPr>
            </w:pPr>
            <w:r>
              <w:rPr>
                <w:sz w:val="24"/>
              </w:rPr>
              <w:t xml:space="preserve">Знать основы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: характеризовать основные и составные цвета, дополнительные цвета – и значение этих знаний для искусства живописи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Определять содержание понятий «колорит», «цветовые отношения»,</w:t>
            </w:r>
          </w:p>
          <w:p w:rsidR="005C0302" w:rsidRDefault="00C66BFA">
            <w:pPr>
              <w:pStyle w:val="TableParagraph"/>
              <w:spacing w:before="10" w:line="247" w:lineRule="auto"/>
              <w:rPr>
                <w:sz w:val="24"/>
              </w:rPr>
            </w:pPr>
            <w:r>
              <w:rPr>
                <w:sz w:val="24"/>
              </w:rPr>
              <w:t>«цветовой контраст» и иметь навыки практической работы гуашью и акварелью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объѐмного изображения (лепки) и начальные представления о пластической выразительности скульптуры,</w:t>
            </w:r>
          </w:p>
          <w:p w:rsidR="005C0302" w:rsidRDefault="00C66BFA">
            <w:pPr>
              <w:pStyle w:val="TableParagraph"/>
              <w:spacing w:before="0"/>
              <w:rPr>
                <w:sz w:val="24"/>
              </w:rPr>
            </w:pPr>
            <w:proofErr w:type="gramStart"/>
            <w:r>
              <w:rPr>
                <w:sz w:val="24"/>
              </w:rPr>
              <w:t>соотношении</w:t>
            </w:r>
            <w:proofErr w:type="gramEnd"/>
            <w:r>
              <w:rPr>
                <w:sz w:val="24"/>
              </w:rPr>
              <w:t xml:space="preserve"> пропорций в изображении предметов или животных.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 понятие «жанры в изобразительном искусстве», перечислять жанры.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 xml:space="preserve">Рассказывать о натюрморте в истории русского искусства и роли натюрморта в отечественном искусстве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., опираясь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конкретные произведения отечественных художников.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8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изображения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объѐмного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двухмерном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33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средстве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иметь </w:t>
            </w:r>
            <w:r>
              <w:rPr>
                <w:sz w:val="24"/>
              </w:rPr>
              <w:t>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опыт создания графического натюрморта.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Иметь опыт создания натюрморта средствами живописи.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57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Фронтальный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rPr>
                <w:sz w:val="24"/>
              </w:rPr>
            </w:pPr>
            <w:r>
              <w:rPr>
                <w:sz w:val="24"/>
              </w:rPr>
              <w:t>Уметь сравнивать содержание портретного образа в искусстве Древнего Рима, эпохи Возрождения и Нового времени.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Понимать, что в художественном портрете присутствует также выражение идеалов эпохи и авторская позиция художника.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2"/>
              <w:rPr>
                <w:sz w:val="24"/>
              </w:rPr>
            </w:pPr>
            <w:r>
              <w:rPr>
                <w:sz w:val="24"/>
              </w:rPr>
      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9" w:lineRule="auto"/>
              <w:ind w:right="304"/>
              <w:rPr>
                <w:sz w:val="24"/>
              </w:rPr>
            </w:pPr>
            <w:r>
              <w:rPr>
                <w:sz w:val="24"/>
              </w:rPr>
              <w:t>Уметь рассказывать историю портрета в русском изобразительном искусстве, называть имена великих художников-портретистов</w:t>
            </w:r>
          </w:p>
          <w:p w:rsidR="005C0302" w:rsidRDefault="00C66BFA">
            <w:pPr>
              <w:pStyle w:val="TableParagraph"/>
              <w:spacing w:before="0" w:line="247" w:lineRule="auto"/>
              <w:ind w:right="275"/>
              <w:rPr>
                <w:sz w:val="24"/>
              </w:rPr>
            </w:pPr>
            <w:r>
              <w:rPr>
                <w:sz w:val="24"/>
              </w:rPr>
              <w:t xml:space="preserve">(В. </w:t>
            </w:r>
            <w:proofErr w:type="spellStart"/>
            <w:r>
              <w:rPr>
                <w:sz w:val="24"/>
              </w:rPr>
              <w:t>Боровиковский</w:t>
            </w:r>
            <w:proofErr w:type="spellEnd"/>
            <w:r>
              <w:rPr>
                <w:sz w:val="24"/>
              </w:rPr>
              <w:t xml:space="preserve">, А. Венецианов, О. Кипренский, В. </w:t>
            </w:r>
            <w:proofErr w:type="spellStart"/>
            <w:r>
              <w:rPr>
                <w:sz w:val="24"/>
              </w:rPr>
              <w:t>Тропинин</w:t>
            </w:r>
            <w:proofErr w:type="spellEnd"/>
            <w:r>
              <w:rPr>
                <w:sz w:val="24"/>
              </w:rPr>
              <w:t>, К. Брюллов, И. Крамской, И. Репин, В. Суриков, В. Серов и другие авторы).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01"/>
              <w:rPr>
                <w:sz w:val="24"/>
              </w:rPr>
            </w:pPr>
            <w:r>
              <w:rPr>
                <w:sz w:val="24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9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объѐмного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головы </w:t>
            </w:r>
            <w:r>
              <w:rPr>
                <w:sz w:val="24"/>
              </w:rPr>
              <w:t>человека, создавать зарисовки объѐмной конструкции головы, понимать термин «ракурс» и определять его 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скульптурном портрете в истории искусства, о выражении характера человека и образа эпохи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скульптурном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портрете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431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Иметь начальный опыт лепки головы человека.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Приобретать опыт графического портретного изображения как нового для себя видения индивидуальности человека.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05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характеризовать роль освещения как выразительного средства при создании художественного образа.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жанре портрета в искусстве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– западном и отечественном.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Знать правила построения линейной перспективы и уметь применять их в рисунке.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41"/>
              <w:jc w:val="both"/>
              <w:rPr>
                <w:sz w:val="24"/>
              </w:rPr>
            </w:pPr>
            <w:r>
              <w:rPr>
                <w:sz w:val="24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правила воздушной перспективы и уметь их применять на практике.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Иметь представление о морских пейзажах И. Айвазовского.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особенностях пленэрной живописи и колористической изменчивости состояний природы.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10"/>
              <w:rPr>
                <w:sz w:val="24"/>
              </w:rPr>
            </w:pPr>
            <w:r>
              <w:rPr>
                <w:sz w:val="24"/>
              </w:rPr>
              <w:t>Знать и уметь рассказывать историю пейзажа в русской живописи, характеризуя особенности понимания пейзажа в творчестве</w:t>
            </w:r>
          </w:p>
          <w:p w:rsidR="005C0302" w:rsidRDefault="00C66BFA">
            <w:pPr>
              <w:pStyle w:val="TableParagraph"/>
              <w:spacing w:before="2" w:line="247" w:lineRule="auto"/>
              <w:ind w:right="472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proofErr w:type="spellStart"/>
            <w:r>
              <w:rPr>
                <w:sz w:val="24"/>
              </w:rPr>
              <w:t>Саврасова</w:t>
            </w:r>
            <w:proofErr w:type="spellEnd"/>
            <w:r>
              <w:rPr>
                <w:sz w:val="24"/>
              </w:rPr>
              <w:t xml:space="preserve">, И. Шишкина, И. Левитана и художников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(по выбору).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живописного изображения различных активно выраженных состояний природы.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Иметь опыт пейзажных зарисовок, графического изображения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природы по памяти и представлению.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0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8" w:line="247" w:lineRule="auto"/>
              <w:ind w:right="711"/>
              <w:rPr>
                <w:sz w:val="24"/>
              </w:rPr>
            </w:pPr>
            <w:r>
              <w:rPr>
                <w:sz w:val="24"/>
              </w:rPr>
              <w:t>Иметь опыт художественной наблюдательности как способа развития интереса к окружающему миру и его художественн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поэтическому видению.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роль изобразительного искусства в формировании представлений о жизни людей разных эпох и народов.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 объяснять понятия «тематическая картина», «станковая</w:t>
            </w:r>
          </w:p>
          <w:p w:rsidR="005C0302" w:rsidRDefault="00C66BFA">
            <w:pPr>
              <w:pStyle w:val="TableParagraph"/>
              <w:spacing w:before="7" w:line="247" w:lineRule="auto"/>
              <w:ind w:right="509"/>
              <w:rPr>
                <w:sz w:val="24"/>
              </w:rPr>
            </w:pPr>
            <w:r>
              <w:rPr>
                <w:sz w:val="24"/>
              </w:rPr>
              <w:t>живопись», «монументальная живопись», перечислять основные жанры тематической картины.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7" w:lineRule="auto"/>
              <w:rPr>
                <w:sz w:val="24"/>
              </w:rPr>
            </w:pPr>
            <w:r>
              <w:rPr>
                <w:sz w:val="24"/>
              </w:rPr>
              <w:t>Различать тему, сюжет и содержание в жанровой картине, выявлять образ нравственных и ценностных смыслов в жанровой картине.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объяснять значение художественного изображения бытовой жизни людей в понимании истории человечества и современной</w:t>
            </w:r>
          </w:p>
          <w:p w:rsidR="005C0302" w:rsidRDefault="00C66BF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Осознавать многообразие форм организации бытовой жизни и одновременно единство мира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изображении труда и повседневных занятий человека в искусстве разных эпох и народов, различать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произведения разных культур по их стилистическим признакам и изобразительным традициям (Древний Египет, Китай, античный мир и другие).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1067"/>
              <w:rPr>
                <w:sz w:val="24"/>
              </w:rPr>
            </w:pPr>
            <w:r>
              <w:rPr>
                <w:sz w:val="24"/>
              </w:rPr>
              <w:t>Иметь опыт изображения бытовой жизни разных народов в контексте традиций их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Иметь опыт создания композиции на сюжеты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 xml:space="preserve"> реальной</w:t>
            </w:r>
          </w:p>
          <w:p w:rsidR="005C0302" w:rsidRDefault="00C66BFA">
            <w:pPr>
              <w:pStyle w:val="TableParagraph"/>
              <w:spacing w:before="10" w:line="247" w:lineRule="auto"/>
              <w:ind w:right="93"/>
              <w:rPr>
                <w:sz w:val="24"/>
              </w:rPr>
            </w:pPr>
            <w:r>
              <w:rPr>
                <w:sz w:val="24"/>
              </w:rPr>
              <w:t>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Характеризовать исторический жанр в истории искусства и объяснять его значение для жизни общества, уметь объяснить,</w:t>
            </w:r>
          </w:p>
          <w:p w:rsidR="005C0302" w:rsidRDefault="00C66BFA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почему историческая картина считалась самым высоким жанром произведений изобразительного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авторов, иметь представление о содержание таких картин, как</w:t>
            </w:r>
          </w:p>
          <w:p w:rsidR="005C0302" w:rsidRDefault="00C66BFA">
            <w:pPr>
              <w:pStyle w:val="TableParagraph"/>
              <w:spacing w:before="7" w:line="247" w:lineRule="auto"/>
              <w:ind w:right="728"/>
              <w:rPr>
                <w:sz w:val="24"/>
              </w:rPr>
            </w:pPr>
            <w:r>
              <w:rPr>
                <w:sz w:val="24"/>
              </w:rPr>
              <w:t>«Последний день Помпеи» К. Брюллова, «Боярыня Морозова» В. Сурикова, «Бурлаки на Волге» И. Репина и других.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Фронтальный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развитии исторического жанра в творчестве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отечественных художников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0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 xml:space="preserve">Уметь объяснять, почему произведения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библейские,</w:t>
            </w:r>
          </w:p>
          <w:p w:rsidR="005C0302" w:rsidRDefault="00C66BFA">
            <w:pPr>
              <w:pStyle w:val="TableParagraph"/>
              <w:spacing w:before="12" w:line="244" w:lineRule="auto"/>
              <w:ind w:right="67"/>
              <w:rPr>
                <w:sz w:val="24"/>
              </w:rPr>
            </w:pPr>
            <w:r>
              <w:rPr>
                <w:sz w:val="24"/>
              </w:rPr>
              <w:t>мифологические темы, сюжеты об античных героях принято относить к историческому жанру.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произведениях «Давид» Микеланджело,</w:t>
            </w:r>
          </w:p>
          <w:p w:rsidR="005C0302" w:rsidRDefault="00C66BF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«Весна» С. Боттичелли.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"/>
              <w:rPr>
                <w:sz w:val="24"/>
              </w:rPr>
            </w:pPr>
            <w:r>
              <w:rPr>
                <w:sz w:val="24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5"/>
              <w:rPr>
                <w:sz w:val="24"/>
              </w:rPr>
            </w:pPr>
            <w:r>
              <w:rPr>
                <w:sz w:val="24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ind w:right="335"/>
              <w:rPr>
                <w:sz w:val="24"/>
              </w:rPr>
            </w:pPr>
            <w:r>
              <w:rPr>
                <w:sz w:val="24"/>
              </w:rPr>
              <w:t>Знать о значении библейских сюжетов в истории культуры и узнавать сюжеты Священной истории в произведениях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17"/>
              <w:jc w:val="both"/>
              <w:rPr>
                <w:sz w:val="24"/>
              </w:rPr>
            </w:pPr>
            <w:r>
              <w:rPr>
                <w:sz w:val="24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8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 да Винчи,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«Возвращение блудного сына» и «Святое семейство» Рембрандта и другие произведения, в скульптуре «</w:t>
            </w:r>
            <w:proofErr w:type="spellStart"/>
            <w:r>
              <w:rPr>
                <w:sz w:val="24"/>
              </w:rPr>
              <w:t>Пьета</w:t>
            </w:r>
            <w:proofErr w:type="spellEnd"/>
            <w:r>
              <w:rPr>
                <w:sz w:val="24"/>
              </w:rPr>
              <w:t>» Микеланджело и других скульптурах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Знать о картинах на библейские темы в истории русского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рассказывать о содержании знаменитых русских картин на библейские темы, таких как «Явление Христа народу» А. Иванова,</w:t>
            </w:r>
          </w:p>
          <w:p w:rsidR="005C0302" w:rsidRDefault="00C66BF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«Христос в пустыне» И. Крамского, «Тайная вечеря» Н. Ге,</w:t>
            </w:r>
          </w:p>
          <w:p w:rsidR="005C0302" w:rsidRDefault="00C66BFA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«Христос и грешница» В. Поленова и других картин.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иметь знания о русской иконописи, о великих русских иконописцах: </w:t>
            </w:r>
            <w:proofErr w:type="gramStart"/>
            <w:r>
              <w:rPr>
                <w:sz w:val="24"/>
              </w:rPr>
              <w:t>Андрее</w:t>
            </w:r>
            <w:proofErr w:type="gramEnd"/>
            <w:r>
              <w:rPr>
                <w:sz w:val="24"/>
              </w:rPr>
              <w:t xml:space="preserve"> Рублѐве, Феофане Греке, Дионисии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воспринимать искусство древнерусской иконописи как уникальное и высокое достижение отечественной культуры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объяснять творческий и деятельный характер восприятия произведений искусства на основе художественной культуры зрителя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рассуждать о месте и значении изобразительного искусства в культуре, в жизни общества, в жизни человека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6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32"/>
                <w:tab w:val="left" w:pos="1946"/>
                <w:tab w:val="left" w:pos="2662"/>
                <w:tab w:val="left" w:pos="3958"/>
                <w:tab w:val="left" w:pos="6029"/>
              </w:tabs>
              <w:spacing w:before="63" w:line="264" w:lineRule="auto"/>
              <w:ind w:right="70"/>
              <w:rPr>
                <w:sz w:val="24"/>
              </w:rPr>
            </w:pPr>
            <w:r>
              <w:rPr>
                <w:sz w:val="24"/>
              </w:rPr>
              <w:t>Характеризовать архитектуру и дизайн как конструктивные виды искусства,</w:t>
            </w:r>
            <w:r>
              <w:rPr>
                <w:sz w:val="24"/>
              </w:rPr>
              <w:tab/>
              <w:t>то</w:t>
            </w:r>
            <w:r>
              <w:rPr>
                <w:sz w:val="24"/>
              </w:rPr>
              <w:tab/>
              <w:t>есть</w:t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построения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lastRenderedPageBreak/>
              <w:t>предметно-пространственной среды жизни людей.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464"/>
              <w:rPr>
                <w:sz w:val="24"/>
              </w:rPr>
            </w:pPr>
            <w:r>
              <w:rPr>
                <w:sz w:val="24"/>
              </w:rPr>
              <w:t>Объяснять роль архитектуры и дизайна в построении предметн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пространственной среды жизнедеятельности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Рассуждать о влиянии предметно-пространственной среды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рассуждать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том, как предметно-пространственная среда организует деятельность человека и представления о самом себе чувства, установки и поведение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Объяснять ценность сохранения культурного наследия,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выраженного в архитектуре, предметах труда и быта разных эпох.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14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76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формальной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как </w:t>
            </w:r>
            <w:r>
              <w:rPr>
                <w:sz w:val="24"/>
              </w:rPr>
              <w:t>основы языка конструктивных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Объяснять основные средства – требования к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Уметь перечислять и объяснять основные типы формальной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Составлять различные формальные композиции на плоскости в зависимости от поставленных задач.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Выделять при творческом построении композиции листа композиционную доминанту.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Составлять формальные композиции на выражение в них движения и статики.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Осваивать навыки вариативности в ритмической организации листа.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роль цвета в конструктивных искусствах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Различать технологию использования цвета в живописи и в конструктивных искусствах.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8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Объяснять выражение «цветовой образ».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Применять цвет в графических композициях как акцент или доминанту, объединѐнные одним стилем.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13"/>
              <w:rPr>
                <w:sz w:val="24"/>
              </w:rPr>
            </w:pPr>
            <w:r>
              <w:rPr>
                <w:sz w:val="24"/>
              </w:rPr>
              <w:t>Определять шрифт как графический рисунок начертания букв, объединѐнных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стилем,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отвечающий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художественной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Применять печатное слово, типографскую строку в качестве элементов графической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55"/>
              <w:rPr>
                <w:sz w:val="24"/>
              </w:rPr>
            </w:pPr>
            <w:r>
              <w:rPr>
                <w:sz w:val="24"/>
              </w:rPr>
              <w:t xml:space="preserve"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C0302" w:rsidRDefault="00C66BFA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выбранную тему.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Иметь творческий опыт построения композиции плаката,</w:t>
            </w:r>
          </w:p>
          <w:p w:rsidR="005C0302" w:rsidRDefault="00C66BFA">
            <w:pPr>
              <w:pStyle w:val="TableParagraph"/>
              <w:spacing w:before="12" w:line="244" w:lineRule="auto"/>
              <w:ind w:right="482"/>
              <w:rPr>
                <w:sz w:val="24"/>
              </w:rPr>
            </w:pPr>
            <w:r>
              <w:rPr>
                <w:sz w:val="24"/>
              </w:rPr>
              <w:t>поздравительной открытки или рекламы на основе соединения текста и изображения.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</w:t>
            </w:r>
          </w:p>
          <w:p w:rsidR="005C0302" w:rsidRDefault="00C66BF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графических композиций.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3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объѐмно-пространственной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как </w:t>
            </w:r>
            <w:r>
              <w:rPr>
                <w:sz w:val="24"/>
              </w:rPr>
              <w:t>макета архитектурного пространства в 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098"/>
              <w:rPr>
                <w:sz w:val="24"/>
              </w:rPr>
            </w:pPr>
            <w:r>
              <w:rPr>
                <w:sz w:val="24"/>
              </w:rPr>
              <w:t xml:space="preserve">Выполнять построение макета </w:t>
            </w:r>
            <w:r>
              <w:rPr>
                <w:spacing w:val="-3"/>
                <w:sz w:val="24"/>
              </w:rPr>
              <w:t xml:space="preserve">пространственно-объѐмной </w:t>
            </w:r>
            <w:r>
              <w:rPr>
                <w:sz w:val="24"/>
              </w:rPr>
              <w:t>композиции по его чертежу.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225"/>
              <w:rPr>
                <w:sz w:val="24"/>
              </w:rPr>
            </w:pPr>
            <w:r>
              <w:rPr>
                <w:sz w:val="24"/>
              </w:rPr>
              <w:t>Выявлять структуру различных типов зданий и характеризовать влияние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объѐмов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образный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и </w:t>
            </w:r>
            <w:r>
              <w:rPr>
                <w:sz w:val="24"/>
              </w:rPr>
              <w:t>еѐ влияние на организацию жизнедеятельности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о роли строительного материала в эволюции архитектурных конструкций и изменении облика архитектурных сооружений.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представление, как в архитектуре </w:t>
            </w:r>
            <w:proofErr w:type="gramStart"/>
            <w:r>
              <w:rPr>
                <w:sz w:val="24"/>
              </w:rPr>
              <w:t>проявляются мировоззренческие изменения в жизни общества и как изменение архитектуры влияет</w:t>
            </w:r>
            <w:proofErr w:type="gramEnd"/>
            <w:r>
              <w:rPr>
                <w:sz w:val="24"/>
              </w:rPr>
              <w:t xml:space="preserve"> на характер организации и жизнедеятельности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знания и опыт изображения особенностей архитектурн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      </w:r>
            <w:proofErr w:type="spellStart"/>
            <w:r>
              <w:rPr>
                <w:sz w:val="24"/>
              </w:rPr>
              <w:t>социокультурных</w:t>
            </w:r>
            <w:proofErr w:type="spellEnd"/>
            <w:r>
              <w:rPr>
                <w:sz w:val="24"/>
              </w:rPr>
              <w:t xml:space="preserve"> противоречиях в организации современной городской среды и поисках путей их преодоления.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93"/>
              <w:rPr>
                <w:sz w:val="24"/>
              </w:rPr>
            </w:pPr>
            <w:r>
              <w:rPr>
                <w:sz w:val="24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Определять понятие «городская среда»; рассматривать и объяснять планировку города как способ организации образа жизни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ind w:right="356"/>
              <w:rPr>
                <w:sz w:val="24"/>
              </w:rPr>
            </w:pPr>
            <w:r>
              <w:rPr>
                <w:sz w:val="24"/>
              </w:rPr>
              <w:t>Знать различные виды планировки города, иметь опыт разработки построения городского пространства в виде макетной или</w:t>
            </w:r>
          </w:p>
          <w:p w:rsidR="005C0302" w:rsidRDefault="00C66BFA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графической схемы.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</w:t>
            </w:r>
          </w:p>
          <w:p w:rsidR="005C0302" w:rsidRDefault="00C66BF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ландшафтного дизайна.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Объяснять роль малой архитектуры и архитектурного дизайна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226"/>
              <w:rPr>
                <w:sz w:val="24"/>
              </w:rPr>
            </w:pPr>
            <w:r>
              <w:rPr>
                <w:sz w:val="24"/>
              </w:rPr>
              <w:lastRenderedPageBreak/>
              <w:t>установке связи между человеком и архитектурой, в «проживании» городского пространства.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52"/>
              <w:rPr>
                <w:sz w:val="24"/>
              </w:rPr>
            </w:pPr>
            <w:r>
              <w:rPr>
                <w:sz w:val="24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Объяснять, в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творческого проектирования интерьерного пространства для конкретных задач жизнедеятельности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костюма в истории разных эпох, характеризовать понятие моды в одежде.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Объяснять, как в одежде проявляются социальный статус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человека, его ценностные ориентации, мировоззренческие идеалы и характер деятельности.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конструкции костюма и применении законов композиции в проектировании одежды, ансамбле в костюме.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опыт выполнения практических творческих эскизов по теме</w:t>
            </w:r>
          </w:p>
          <w:p w:rsidR="005C0302" w:rsidRDefault="00C66BFA">
            <w:pPr>
              <w:pStyle w:val="TableParagraph"/>
              <w:spacing w:before="12" w:line="247" w:lineRule="auto"/>
              <w:rPr>
                <w:sz w:val="24"/>
              </w:rPr>
            </w:pPr>
            <w:r>
              <w:rPr>
                <w:sz w:val="24"/>
              </w:rPr>
              <w:t>«Дизайн современной одежды», создания эскизов молодѐжной одежды для разных жизненных задач (спортивной, праздничной, повседневной и других)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282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задачи искусства театрального грима и бытового макияжа, иметь представление об </w:t>
            </w:r>
            <w:proofErr w:type="spellStart"/>
            <w:proofErr w:type="gramStart"/>
            <w:r>
              <w:rPr>
                <w:sz w:val="24"/>
              </w:rPr>
              <w:t>имидж-дизайне</w:t>
            </w:r>
            <w:proofErr w:type="spellEnd"/>
            <w:proofErr w:type="gramEnd"/>
            <w:r>
              <w:rPr>
                <w:sz w:val="24"/>
              </w:rPr>
      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причѐски в повседневном быту.</w:t>
            </w:r>
          </w:p>
          <w:p w:rsidR="005C0302" w:rsidRDefault="00C66BFA">
            <w:pPr>
              <w:pStyle w:val="TableParagraph"/>
              <w:spacing w:before="5"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99"/>
                <w:tab w:val="left" w:pos="1824"/>
                <w:tab w:val="left" w:pos="3799"/>
                <w:tab w:val="left" w:pos="4567"/>
                <w:tab w:val="left" w:pos="6125"/>
                <w:tab w:val="left" w:pos="7093"/>
              </w:tabs>
              <w:spacing w:before="63" w:line="264" w:lineRule="auto"/>
              <w:ind w:right="5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визуального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синтетических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Иметь представление об истории развития театра и жанровом многообразии театральных представлений.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t>Знать о роли художника и видах профессиональной художнической деятельности в современном театре.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сценографии и символическом характере сценического образа.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66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творчестве наиболее известных художнико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постановщиков в истории отечественного искусства (эскизы костюмов и  декораций  в  творчестве  К.  Коровина,  И. </w:t>
            </w:r>
            <w:proofErr w:type="spellStart"/>
            <w:r>
              <w:rPr>
                <w:sz w:val="24"/>
              </w:rPr>
              <w:t>Билибина</w:t>
            </w:r>
            <w:proofErr w:type="spellEnd"/>
            <w:r>
              <w:rPr>
                <w:sz w:val="24"/>
              </w:rPr>
              <w:t>, А. Головина и 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186"/>
              <w:rPr>
                <w:sz w:val="24"/>
              </w:rPr>
            </w:pPr>
            <w:r>
              <w:rPr>
                <w:sz w:val="24"/>
              </w:rPr>
              <w:t>Объяснять ведущую роль художника кукольного спектакля как соавтора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режиссѐра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актѐра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персонажа.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1" w:lineRule="auto"/>
              <w:ind w:right="68"/>
              <w:rPr>
                <w:sz w:val="24"/>
              </w:rPr>
            </w:pPr>
            <w:r>
              <w:rPr>
                <w:sz w:val="24"/>
              </w:rPr>
              <w:t>Иметь практический навык игрового одушевления куклы из простых бытовых предметов.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5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Уметь объяснять понятия «длительность экспозиции», «выдержка»,</w:t>
            </w:r>
          </w:p>
          <w:p w:rsidR="005C0302" w:rsidRDefault="00C66BFA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«диафрагма».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034"/>
                <w:tab w:val="left" w:pos="2102"/>
                <w:tab w:val="left" w:pos="4344"/>
                <w:tab w:val="left" w:pos="4788"/>
                <w:tab w:val="left" w:pos="6157"/>
              </w:tabs>
              <w:spacing w:before="66" w:line="261" w:lineRule="auto"/>
              <w:ind w:right="6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фотографирования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цифровых </w:t>
            </w:r>
            <w:r>
              <w:rPr>
                <w:sz w:val="24"/>
              </w:rPr>
              <w:t>фотографий с помощью компьютерных 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Уметь   объяснять    значение    фотографий    «</w:t>
            </w:r>
            <w:proofErr w:type="spellStart"/>
            <w:r>
              <w:rPr>
                <w:sz w:val="24"/>
              </w:rPr>
              <w:t>Родиноведения</w:t>
            </w:r>
            <w:proofErr w:type="spellEnd"/>
            <w:r>
              <w:rPr>
                <w:sz w:val="24"/>
              </w:rPr>
              <w:t>»  С.М. Прокудина-Горского для современных представлений об истории жизни в нашей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Различать и характеризовать различные жанры художественной 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rPr>
                <w:sz w:val="24"/>
              </w:rPr>
            </w:pPr>
            <w:r>
              <w:rPr>
                <w:sz w:val="24"/>
              </w:rPr>
              <w:t>Объяснять роль света как художественного средства в искусстве 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106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Иметь опыт наблюдения и художественно-эстетического анализа художественных фотографий известных профессиональных 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5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Иметь опыт применения знаний о художественно-образных критериях к композиции кадра при самостоятельном фотографировании окружающей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231"/>
                <w:tab w:val="left" w:pos="1953"/>
                <w:tab w:val="left" w:pos="3939"/>
                <w:tab w:val="left" w:pos="5398"/>
                <w:tab w:val="left" w:pos="6310"/>
              </w:tabs>
              <w:spacing w:before="66" w:line="261" w:lineRule="auto"/>
              <w:ind w:right="67"/>
              <w:rPr>
                <w:sz w:val="24"/>
              </w:rPr>
            </w:pPr>
            <w:r>
              <w:rPr>
                <w:sz w:val="24"/>
              </w:rPr>
              <w:t>Обретать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  <w:t>наблюдения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развивая </w:t>
            </w:r>
            <w:r>
              <w:rPr>
                <w:sz w:val="24"/>
              </w:rPr>
              <w:t>познавательный интерес и внимание к окружающему миру, к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людям.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32"/>
                <w:tab w:val="left" w:pos="2481"/>
                <w:tab w:val="left" w:pos="4152"/>
                <w:tab w:val="left" w:pos="5069"/>
                <w:tab w:val="left" w:pos="5789"/>
              </w:tabs>
              <w:spacing w:before="66" w:line="264" w:lineRule="auto"/>
              <w:ind w:right="71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репортажного</w:t>
            </w:r>
            <w:r>
              <w:rPr>
                <w:sz w:val="24"/>
              </w:rPr>
              <w:tab/>
              <w:t>жанра,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журналисто</w:t>
            </w:r>
            <w:proofErr w:type="gramStart"/>
            <w:r>
              <w:rPr>
                <w:spacing w:val="-3"/>
                <w:sz w:val="24"/>
              </w:rPr>
              <w:t>в-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фотографов в истории ХХ в. и современном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</w:t>
            </w:r>
            <w:proofErr w:type="spellStart"/>
            <w:r>
              <w:rPr>
                <w:sz w:val="24"/>
              </w:rPr>
              <w:t>фототворчестве</w:t>
            </w:r>
            <w:proofErr w:type="spellEnd"/>
            <w:r>
              <w:rPr>
                <w:sz w:val="24"/>
              </w:rPr>
              <w:t xml:space="preserve"> А. Родченко, о том, как его фотографии выражают образ эпохи, его авторскую позицию, и о влиянии его фотографий на стиль эпохи.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003"/>
                <w:tab w:val="left" w:pos="2037"/>
                <w:tab w:val="left" w:pos="3833"/>
                <w:tab w:val="left" w:pos="5173"/>
                <w:tab w:val="left" w:pos="5581"/>
              </w:tabs>
              <w:spacing w:before="63" w:line="264" w:lineRule="auto"/>
              <w:ind w:right="7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компьютерной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преобразования </w:t>
            </w:r>
            <w:r>
              <w:rPr>
                <w:sz w:val="24"/>
              </w:rPr>
              <w:t>фотографий.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этапах в истории кино и его эволюции как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объяснять, почему экранное время и </w:t>
            </w:r>
            <w:proofErr w:type="gramStart"/>
            <w:r>
              <w:rPr>
                <w:sz w:val="24"/>
              </w:rPr>
              <w:t>вс</w:t>
            </w:r>
            <w:proofErr w:type="gramEnd"/>
            <w:r>
              <w:rPr>
                <w:sz w:val="24"/>
              </w:rPr>
              <w:t>ѐ изображаемое в фильме, являясь условностью, формирует у людей восприятие реального мира.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6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57"/>
                <w:tab w:val="left" w:pos="2691"/>
                <w:tab w:val="left" w:pos="3168"/>
                <w:tab w:val="left" w:pos="4387"/>
                <w:tab w:val="left" w:pos="5749"/>
                <w:tab w:val="left" w:pos="6325"/>
              </w:tabs>
              <w:spacing w:before="66" w:line="264" w:lineRule="auto"/>
              <w:ind w:right="61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экранных</w:t>
            </w:r>
            <w:r>
              <w:rPr>
                <w:sz w:val="24"/>
              </w:rPr>
              <w:tab/>
              <w:t>искусствах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монтаже </w:t>
            </w:r>
            <w:r>
              <w:rPr>
                <w:sz w:val="24"/>
              </w:rPr>
              <w:t>композиционно построенных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кадров.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 и объяснять, в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ѐм состоит работа художника-постановщика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и </w:t>
            </w:r>
            <w:r>
              <w:rPr>
                <w:sz w:val="24"/>
              </w:rPr>
              <w:t>специалистов его команды художников в период подготовки и съѐмки игрового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Объяснять роль видео в современной бытовой культуре.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Иметь опыт создания видеоролика, осваивать основные этапы создания видеоролика и планировать свою работу по созданию видеоролика.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Иметь начальные навыки практической работы по видеомонтажу на основе соответствующих компьютерных программ.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Иметь навык критического осмысления качества снятых роликов.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64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rPr>
                <w:sz w:val="24"/>
              </w:rPr>
            </w:pPr>
            <w:r>
              <w:rPr>
                <w:sz w:val="24"/>
              </w:rPr>
              <w:t>Осваивать опыт создания компьютерной анимации в выбранной технике и в соответствующей компьютерной программе.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26"/>
                <w:tab w:val="left" w:pos="1646"/>
                <w:tab w:val="left" w:pos="3034"/>
                <w:tab w:val="left" w:pos="4392"/>
                <w:tab w:val="left" w:pos="6020"/>
              </w:tabs>
              <w:spacing w:before="63" w:line="264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совместной</w:t>
            </w:r>
            <w:r>
              <w:rPr>
                <w:sz w:val="24"/>
              </w:rPr>
              <w:tab/>
              <w:t>творческой</w:t>
            </w:r>
            <w:r>
              <w:rPr>
                <w:sz w:val="24"/>
              </w:rPr>
              <w:tab/>
              <w:t>коллективной</w:t>
            </w:r>
            <w:r>
              <w:rPr>
                <w:sz w:val="24"/>
              </w:rPr>
              <w:tab/>
              <w:t xml:space="preserve">работы </w:t>
            </w:r>
            <w:r>
              <w:rPr>
                <w:spacing w:val="-10"/>
                <w:sz w:val="24"/>
              </w:rPr>
              <w:t xml:space="preserve">по </w:t>
            </w:r>
            <w:r>
              <w:rPr>
                <w:sz w:val="24"/>
              </w:rPr>
              <w:t>созданию анимационного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64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rPr>
                <w:sz w:val="24"/>
              </w:rPr>
            </w:pPr>
            <w:r>
              <w:rPr>
                <w:sz w:val="24"/>
              </w:rPr>
              <w:t>Знать о создателе телевидения – русском инженере Владимире Зворыкине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42"/>
                <w:tab w:val="left" w:pos="2112"/>
                <w:tab w:val="left" w:pos="3588"/>
              </w:tabs>
              <w:spacing w:before="63" w:line="264" w:lineRule="auto"/>
              <w:ind w:right="549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телевидения</w:t>
            </w:r>
            <w:r>
              <w:rPr>
                <w:sz w:val="24"/>
              </w:rPr>
              <w:tab/>
              <w:t>в превращении мира в единое информационное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24"/>
                <w:tab w:val="left" w:pos="2623"/>
                <w:tab w:val="left" w:pos="2945"/>
              </w:tabs>
              <w:spacing w:before="66" w:line="264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многих направлениях деятельности и профессиях художника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телевидении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25"/>
                <w:tab w:val="left" w:pos="2878"/>
                <w:tab w:val="left" w:pos="3792"/>
                <w:tab w:val="left" w:pos="4135"/>
                <w:tab w:val="left" w:pos="4870"/>
                <w:tab w:val="left" w:pos="6200"/>
                <w:tab w:val="left" w:pos="6529"/>
              </w:tabs>
              <w:spacing w:before="63" w:line="264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полученные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творчества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работе </w:t>
            </w:r>
            <w:r>
              <w:rPr>
                <w:sz w:val="24"/>
              </w:rPr>
              <w:t>школьного телевидения и студии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6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68"/>
                <w:tab w:val="left" w:pos="3375"/>
                <w:tab w:val="left" w:pos="4318"/>
                <w:tab w:val="left" w:pos="5837"/>
                <w:tab w:val="left" w:pos="7071"/>
              </w:tabs>
              <w:spacing w:before="66" w:line="261" w:lineRule="auto"/>
              <w:ind w:right="6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образовательные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зрительской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необходимость зрительских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5C0302" w:rsidRDefault="005C0302">
      <w:pPr>
        <w:pStyle w:val="a3"/>
        <w:rPr>
          <w:b/>
          <w:sz w:val="20"/>
        </w:rPr>
      </w:pPr>
    </w:p>
    <w:p w:rsidR="005C0302" w:rsidRDefault="005C0302">
      <w:pPr>
        <w:pStyle w:val="a3"/>
        <w:spacing w:before="7"/>
        <w:rPr>
          <w:b/>
        </w:rPr>
      </w:pPr>
    </w:p>
    <w:p w:rsidR="005C0302" w:rsidRDefault="00C66BFA">
      <w:pPr>
        <w:pStyle w:val="a5"/>
        <w:numPr>
          <w:ilvl w:val="0"/>
          <w:numId w:val="1"/>
        </w:numPr>
        <w:tabs>
          <w:tab w:val="left" w:pos="1244"/>
        </w:tabs>
        <w:ind w:left="1243" w:hanging="294"/>
        <w:jc w:val="left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5C0302" w:rsidRDefault="005C0302">
      <w:pPr>
        <w:pStyle w:val="a3"/>
        <w:spacing w:before="2"/>
        <w:rPr>
          <w:b/>
          <w:sz w:val="21"/>
        </w:rPr>
      </w:pPr>
    </w:p>
    <w:p w:rsidR="005C0302" w:rsidRDefault="00C66BFA">
      <w:pPr>
        <w:pStyle w:val="a3"/>
        <w:tabs>
          <w:tab w:val="left" w:pos="3968"/>
          <w:tab w:val="left" w:pos="6380"/>
          <w:tab w:val="left" w:pos="9105"/>
        </w:tabs>
        <w:spacing w:line="276" w:lineRule="auto"/>
        <w:ind w:left="952" w:right="242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</w:t>
      </w:r>
      <w:r>
        <w:rPr>
          <w:spacing w:val="8"/>
        </w:rPr>
        <w:t xml:space="preserve"> </w:t>
      </w:r>
      <w:r>
        <w:t>Шкала</w:t>
      </w:r>
    </w:p>
    <w:p w:rsidR="005C0302" w:rsidRDefault="005C0302">
      <w:pPr>
        <w:spacing w:line="276" w:lineRule="auto"/>
        <w:jc w:val="both"/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p w:rsidR="005C0302" w:rsidRDefault="00C66BFA">
      <w:pPr>
        <w:pStyle w:val="a3"/>
        <w:spacing w:before="72" w:line="276" w:lineRule="auto"/>
        <w:ind w:left="194" w:right="126"/>
        <w:jc w:val="both"/>
      </w:pPr>
      <w:r>
        <w:lastRenderedPageBreak/>
        <w:t xml:space="preserve">перерасчета разрабатывается с учетом уровня сложности заданий, </w:t>
      </w:r>
      <w:proofErr w:type="spellStart"/>
      <w:r>
        <w:t>временивыполнения</w:t>
      </w:r>
      <w:proofErr w:type="spellEnd"/>
      <w:r>
        <w:t xml:space="preserve"> работы и иных характеристик письменной работы.</w:t>
      </w:r>
    </w:p>
    <w:p w:rsidR="005C0302" w:rsidRDefault="00C66BFA">
      <w:pPr>
        <w:pStyle w:val="a3"/>
        <w:spacing w:before="203" w:line="276" w:lineRule="auto"/>
        <w:ind w:left="194" w:right="127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5C0302" w:rsidRDefault="00C66BFA">
      <w:pPr>
        <w:pStyle w:val="Heading1"/>
        <w:numPr>
          <w:ilvl w:val="0"/>
          <w:numId w:val="1"/>
        </w:numPr>
        <w:tabs>
          <w:tab w:val="left" w:pos="483"/>
        </w:tabs>
        <w:spacing w:before="197"/>
        <w:ind w:left="482" w:right="0" w:hanging="292"/>
        <w:jc w:val="left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5C0302" w:rsidRDefault="005C0302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59"/>
        <w:gridCol w:w="2405"/>
      </w:tblGrid>
      <w:tr w:rsidR="005C0302">
        <w:trPr>
          <w:trHeight w:val="722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9" w:line="252" w:lineRule="auto"/>
              <w:ind w:left="79" w:right="89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7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5C0302">
        <w:trPr>
          <w:trHeight w:val="719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7" w:line="252" w:lineRule="auto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720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4" w:line="254" w:lineRule="auto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 по пройденной теме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 w:line="254" w:lineRule="auto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433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4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436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7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 тест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7-е</w:t>
            </w:r>
          </w:p>
        </w:tc>
      </w:tr>
    </w:tbl>
    <w:p w:rsidR="005E684C" w:rsidRDefault="005E684C"/>
    <w:sectPr w:rsidR="005E684C" w:rsidSect="005C0302">
      <w:footerReference w:type="default" r:id="rId10"/>
      <w:pgSz w:w="12240" w:h="15840"/>
      <w:pgMar w:top="500" w:right="820" w:bottom="480" w:left="1100" w:header="0" w:footer="2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A52" w:rsidRDefault="00CD5A52" w:rsidP="005C0302">
      <w:r>
        <w:separator/>
      </w:r>
    </w:p>
  </w:endnote>
  <w:endnote w:type="continuationSeparator" w:id="0">
    <w:p w:rsidR="00CD5A52" w:rsidRDefault="00CD5A52" w:rsidP="005C0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302" w:rsidRDefault="003940D6">
    <w:pPr>
      <w:pStyle w:val="a3"/>
      <w:spacing w:line="14" w:lineRule="auto"/>
      <w:rPr>
        <w:sz w:val="20"/>
      </w:rPr>
    </w:pPr>
    <w:r w:rsidRPr="003940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6501760;mso-position-horizontal-relative:page;mso-position-vertical-relative:page" filled="f" stroked="f">
          <v:textbox inset="0,0,0,0">
            <w:txbxContent>
              <w:p w:rsidR="005C0302" w:rsidRDefault="00C66BFA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302" w:rsidRDefault="003940D6">
    <w:pPr>
      <w:pStyle w:val="a3"/>
      <w:spacing w:line="14" w:lineRule="auto"/>
      <w:rPr>
        <w:sz w:val="20"/>
      </w:rPr>
    </w:pPr>
    <w:r w:rsidRPr="003940D6">
      <w:pict>
        <v:line id="_x0000_s2051" style="position:absolute;z-index:-16501248;mso-position-horizontal-relative:page;mso-position-vertical-relative:page" from="0,808.9pt" to="595.3pt,808.9pt" strokeweight=".8pt">
          <w10:wrap anchorx="page" anchory="page"/>
        </v:line>
      </w:pict>
    </w:r>
    <w:r w:rsidRPr="003940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6500736;mso-position-horizontal-relative:page;mso-position-vertical-relative:page" filled="f" stroked="f">
          <v:textbox inset="0,0,0,0">
            <w:txbxContent>
              <w:p w:rsidR="005C0302" w:rsidRDefault="00C66BFA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302" w:rsidRDefault="003940D6">
    <w:pPr>
      <w:pStyle w:val="a3"/>
      <w:spacing w:line="14" w:lineRule="auto"/>
      <w:rPr>
        <w:sz w:val="20"/>
      </w:rPr>
    </w:pPr>
    <w:r w:rsidRPr="003940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6pt;width:4.65pt;height:13.3pt;z-index:-16500224;mso-position-horizontal-relative:page;mso-position-vertical-relative:page" filled="f" stroked="f">
          <v:textbox inset="0,0,0,0">
            <w:txbxContent>
              <w:p w:rsidR="005C0302" w:rsidRDefault="00C66BFA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A52" w:rsidRDefault="00CD5A52" w:rsidP="005C0302">
      <w:r>
        <w:separator/>
      </w:r>
    </w:p>
  </w:footnote>
  <w:footnote w:type="continuationSeparator" w:id="0">
    <w:p w:rsidR="00CD5A52" w:rsidRDefault="00CD5A52" w:rsidP="005C0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399F"/>
    <w:multiLevelType w:val="hybridMultilevel"/>
    <w:tmpl w:val="70B2C4A6"/>
    <w:lvl w:ilvl="0" w:tplc="9B967700">
      <w:start w:val="1"/>
      <w:numFmt w:val="decimal"/>
      <w:lvlText w:val="%1."/>
      <w:lvlJc w:val="left"/>
      <w:pPr>
        <w:ind w:left="952" w:hanging="385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BC9E6CFE">
      <w:numFmt w:val="bullet"/>
      <w:lvlText w:val="•"/>
      <w:lvlJc w:val="left"/>
      <w:pPr>
        <w:ind w:left="1977" w:hanging="385"/>
      </w:pPr>
      <w:rPr>
        <w:rFonts w:hint="default"/>
        <w:lang w:val="ru-RU" w:eastAsia="en-US" w:bidi="ar-SA"/>
      </w:rPr>
    </w:lvl>
    <w:lvl w:ilvl="2" w:tplc="EC868692">
      <w:numFmt w:val="bullet"/>
      <w:lvlText w:val="•"/>
      <w:lvlJc w:val="left"/>
      <w:pPr>
        <w:ind w:left="2994" w:hanging="385"/>
      </w:pPr>
      <w:rPr>
        <w:rFonts w:hint="default"/>
        <w:lang w:val="ru-RU" w:eastAsia="en-US" w:bidi="ar-SA"/>
      </w:rPr>
    </w:lvl>
    <w:lvl w:ilvl="3" w:tplc="12FEE40A">
      <w:numFmt w:val="bullet"/>
      <w:lvlText w:val="•"/>
      <w:lvlJc w:val="left"/>
      <w:pPr>
        <w:ind w:left="4011" w:hanging="385"/>
      </w:pPr>
      <w:rPr>
        <w:rFonts w:hint="default"/>
        <w:lang w:val="ru-RU" w:eastAsia="en-US" w:bidi="ar-SA"/>
      </w:rPr>
    </w:lvl>
    <w:lvl w:ilvl="4" w:tplc="0690000E">
      <w:numFmt w:val="bullet"/>
      <w:lvlText w:val="•"/>
      <w:lvlJc w:val="left"/>
      <w:pPr>
        <w:ind w:left="5028" w:hanging="385"/>
      </w:pPr>
      <w:rPr>
        <w:rFonts w:hint="default"/>
        <w:lang w:val="ru-RU" w:eastAsia="en-US" w:bidi="ar-SA"/>
      </w:rPr>
    </w:lvl>
    <w:lvl w:ilvl="5" w:tplc="6174F61C">
      <w:numFmt w:val="bullet"/>
      <w:lvlText w:val="•"/>
      <w:lvlJc w:val="left"/>
      <w:pPr>
        <w:ind w:left="6045" w:hanging="385"/>
      </w:pPr>
      <w:rPr>
        <w:rFonts w:hint="default"/>
        <w:lang w:val="ru-RU" w:eastAsia="en-US" w:bidi="ar-SA"/>
      </w:rPr>
    </w:lvl>
    <w:lvl w:ilvl="6" w:tplc="36604934">
      <w:numFmt w:val="bullet"/>
      <w:lvlText w:val="•"/>
      <w:lvlJc w:val="left"/>
      <w:pPr>
        <w:ind w:left="7062" w:hanging="385"/>
      </w:pPr>
      <w:rPr>
        <w:rFonts w:hint="default"/>
        <w:lang w:val="ru-RU" w:eastAsia="en-US" w:bidi="ar-SA"/>
      </w:rPr>
    </w:lvl>
    <w:lvl w:ilvl="7" w:tplc="A9327ED2">
      <w:numFmt w:val="bullet"/>
      <w:lvlText w:val="•"/>
      <w:lvlJc w:val="left"/>
      <w:pPr>
        <w:ind w:left="8079" w:hanging="385"/>
      </w:pPr>
      <w:rPr>
        <w:rFonts w:hint="default"/>
        <w:lang w:val="ru-RU" w:eastAsia="en-US" w:bidi="ar-SA"/>
      </w:rPr>
    </w:lvl>
    <w:lvl w:ilvl="8" w:tplc="B70242F4">
      <w:numFmt w:val="bullet"/>
      <w:lvlText w:val="•"/>
      <w:lvlJc w:val="left"/>
      <w:pPr>
        <w:ind w:left="9096" w:hanging="3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C0302"/>
    <w:rsid w:val="003940D6"/>
    <w:rsid w:val="005C0302"/>
    <w:rsid w:val="005E684C"/>
    <w:rsid w:val="007A5761"/>
    <w:rsid w:val="0093370B"/>
    <w:rsid w:val="00C66BFA"/>
    <w:rsid w:val="00CD5A52"/>
    <w:rsid w:val="00F6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302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C66BFA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3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302"/>
    <w:rPr>
      <w:rFonts w:ascii="Georgia" w:eastAsia="Georgia" w:hAnsi="Georgia" w:cs="Georgia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C0302"/>
    <w:pPr>
      <w:ind w:right="73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C0302"/>
    <w:pPr>
      <w:ind w:left="482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5C0302"/>
    <w:pPr>
      <w:spacing w:before="71"/>
      <w:ind w:left="78"/>
    </w:pPr>
  </w:style>
  <w:style w:type="paragraph" w:styleId="a6">
    <w:name w:val="Balloon Text"/>
    <w:basedOn w:val="a"/>
    <w:link w:val="a7"/>
    <w:uiPriority w:val="99"/>
    <w:semiHidden/>
    <w:unhideWhenUsed/>
    <w:rsid w:val="00C66B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BF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C66BFA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A5761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7A576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4927</Words>
  <Characters>28085</Characters>
  <Application>Microsoft Office Word</Application>
  <DocSecurity>0</DocSecurity>
  <Lines>234</Lines>
  <Paragraphs>65</Paragraphs>
  <ScaleCrop>false</ScaleCrop>
  <Company/>
  <LinksUpToDate>false</LinksUpToDate>
  <CharactersWithSpaces>32947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2024-02-29T07:09:00Z</dcterms:created>
  <dcterms:modified xsi:type="dcterms:W3CDTF">2024-02-29T08:21:00Z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